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6ADE" w14:textId="4424B1DC" w:rsidR="0027483C" w:rsidRDefault="0027483C" w:rsidP="005F091C">
      <w:pPr>
        <w:pStyle w:val="paragraph"/>
        <w:textAlignment w:val="baseline"/>
      </w:pPr>
      <w:r>
        <w:rPr>
          <w:rStyle w:val="normaltextrun"/>
          <w:rFonts w:ascii="Calibri" w:hAnsi="Calibri" w:cs="Calibri"/>
          <w:b/>
          <w:bCs/>
          <w:i/>
          <w:iCs/>
          <w:color w:val="E36C0A"/>
          <w:sz w:val="36"/>
          <w:szCs w:val="36"/>
        </w:rPr>
        <w:t>Règlement « Corrida d’Halloween » le 31 octobre 202</w:t>
      </w:r>
      <w:r w:rsidR="005F091C">
        <w:rPr>
          <w:rStyle w:val="normaltextrun"/>
          <w:rFonts w:ascii="Calibri" w:hAnsi="Calibri" w:cs="Calibri"/>
          <w:b/>
          <w:bCs/>
          <w:i/>
          <w:iCs/>
          <w:color w:val="E36C0A"/>
          <w:sz w:val="36"/>
          <w:szCs w:val="36"/>
        </w:rPr>
        <w:t>5</w:t>
      </w:r>
      <w:r>
        <w:rPr>
          <w:rStyle w:val="normaltextrun"/>
          <w:rFonts w:ascii="Calibri" w:hAnsi="Calibri" w:cs="Calibri"/>
          <w:b/>
          <w:bCs/>
          <w:i/>
          <w:iCs/>
          <w:color w:val="E36C0A"/>
          <w:sz w:val="36"/>
          <w:szCs w:val="36"/>
        </w:rPr>
        <w:t xml:space="preserve"> à La Canourgue</w:t>
      </w:r>
      <w:r>
        <w:rPr>
          <w:rStyle w:val="eop"/>
          <w:rFonts w:ascii="Calibri" w:hAnsi="Calibri" w:cs="Calibri"/>
          <w:color w:val="E36C0A"/>
          <w:sz w:val="36"/>
          <w:szCs w:val="36"/>
        </w:rPr>
        <w:t> </w:t>
      </w:r>
    </w:p>
    <w:p w14:paraId="15598FB5" w14:textId="77777777" w:rsidR="0027483C" w:rsidRDefault="0027483C" w:rsidP="0027483C">
      <w:pPr>
        <w:pStyle w:val="paragraph"/>
        <w:jc w:val="both"/>
        <w:textAlignment w:val="baseline"/>
      </w:pPr>
      <w:r>
        <w:rPr>
          <w:rStyle w:val="eop"/>
          <w:rFonts w:ascii="Calibri" w:hAnsi="Calibri" w:cs="Calibri"/>
          <w:sz w:val="22"/>
          <w:szCs w:val="22"/>
        </w:rPr>
        <w:t> </w:t>
      </w:r>
    </w:p>
    <w:p w14:paraId="27EACA0E" w14:textId="77777777" w:rsidR="0027483C" w:rsidRDefault="0027483C" w:rsidP="0027483C">
      <w:pPr>
        <w:pStyle w:val="paragraph"/>
        <w:jc w:val="both"/>
        <w:textAlignment w:val="baseline"/>
      </w:pPr>
      <w:r>
        <w:rPr>
          <w:rStyle w:val="normaltextrun"/>
          <w:rFonts w:ascii="Calibri" w:hAnsi="Calibri" w:cs="Calibri"/>
          <w:b/>
          <w:bCs/>
          <w:sz w:val="21"/>
          <w:szCs w:val="21"/>
          <w:u w:val="single"/>
        </w:rPr>
        <w:t>Art 1 : Description </w:t>
      </w:r>
      <w:r>
        <w:rPr>
          <w:rStyle w:val="eop"/>
          <w:rFonts w:ascii="Calibri" w:hAnsi="Calibri" w:cs="Calibri"/>
          <w:sz w:val="21"/>
          <w:szCs w:val="21"/>
        </w:rPr>
        <w:t> </w:t>
      </w:r>
    </w:p>
    <w:p w14:paraId="75563082" w14:textId="042DB85B" w:rsidR="0027483C" w:rsidRDefault="0027483C" w:rsidP="0027483C">
      <w:pPr>
        <w:pStyle w:val="paragraph"/>
        <w:jc w:val="both"/>
        <w:textAlignment w:val="baseline"/>
      </w:pPr>
      <w:r>
        <w:rPr>
          <w:rStyle w:val="normaltextrun"/>
          <w:rFonts w:ascii="Calibri" w:hAnsi="Calibri" w:cs="Calibri"/>
          <w:sz w:val="21"/>
          <w:szCs w:val="21"/>
        </w:rPr>
        <w:t>La Corrida d’Halloween est une course pédestre d’une distance de 6km. Un circuit d’un km doit être réalisé six fois. Départ à 19h00 de la place du pré commun ; un challenge club ou entreprise est proposé, le cumul des 4 coureurs sera comptabilisé</w:t>
      </w:r>
      <w:r w:rsidR="00E60464">
        <w:rPr>
          <w:rStyle w:val="normaltextrun"/>
          <w:rFonts w:ascii="Calibri" w:hAnsi="Calibri" w:cs="Calibri"/>
          <w:sz w:val="21"/>
          <w:szCs w:val="21"/>
        </w:rPr>
        <w:t xml:space="preserve"> ou en relais. </w:t>
      </w:r>
      <w:r w:rsidR="005F091C">
        <w:rPr>
          <w:rStyle w:val="normaltextrun"/>
          <w:rFonts w:ascii="Calibri" w:hAnsi="Calibri" w:cs="Calibri"/>
          <w:sz w:val="21"/>
          <w:szCs w:val="21"/>
        </w:rPr>
        <w:t>P</w:t>
      </w:r>
      <w:r w:rsidR="00E60464">
        <w:rPr>
          <w:rStyle w:val="normaltextrun"/>
          <w:rFonts w:ascii="Calibri" w:hAnsi="Calibri" w:cs="Calibri"/>
          <w:sz w:val="21"/>
          <w:szCs w:val="21"/>
        </w:rPr>
        <w:t>articipation au chalenge des corridas (s’en référer à son règlement)</w:t>
      </w:r>
    </w:p>
    <w:p w14:paraId="068FD8A0" w14:textId="77777777" w:rsidR="0027483C" w:rsidRDefault="0027483C" w:rsidP="0027483C">
      <w:pPr>
        <w:pStyle w:val="paragraph"/>
        <w:jc w:val="both"/>
        <w:textAlignment w:val="baseline"/>
      </w:pPr>
      <w:r>
        <w:rPr>
          <w:rStyle w:val="normaltextrun"/>
          <w:rFonts w:ascii="Calibri" w:hAnsi="Calibri" w:cs="Calibri"/>
          <w:b/>
          <w:bCs/>
          <w:sz w:val="21"/>
          <w:szCs w:val="21"/>
          <w:u w:val="single"/>
        </w:rPr>
        <w:t>Art 2 : Condition d’admission</w:t>
      </w:r>
      <w:r>
        <w:rPr>
          <w:rStyle w:val="normaltextrun"/>
          <w:rFonts w:ascii="Calibri" w:hAnsi="Calibri" w:cs="Calibri"/>
          <w:sz w:val="21"/>
          <w:szCs w:val="21"/>
        </w:rPr>
        <w:t> </w:t>
      </w:r>
      <w:r>
        <w:rPr>
          <w:rStyle w:val="eop"/>
          <w:rFonts w:ascii="Calibri" w:hAnsi="Calibri" w:cs="Calibri"/>
          <w:sz w:val="21"/>
          <w:szCs w:val="21"/>
        </w:rPr>
        <w:t> </w:t>
      </w:r>
    </w:p>
    <w:p w14:paraId="57762D18" w14:textId="2CEC32AD" w:rsidR="0027483C" w:rsidRDefault="0027483C" w:rsidP="0027483C">
      <w:pPr>
        <w:pStyle w:val="paragraph"/>
        <w:jc w:val="both"/>
        <w:textAlignment w:val="baseline"/>
      </w:pPr>
      <w:r>
        <w:rPr>
          <w:rStyle w:val="normaltextrun"/>
          <w:rFonts w:ascii="Calibri" w:hAnsi="Calibri" w:cs="Calibri"/>
          <w:sz w:val="21"/>
          <w:szCs w:val="21"/>
        </w:rPr>
        <w:t>Cette course est proposée aux personnes de la catégorie cadets à masters</w:t>
      </w:r>
      <w:r w:rsidR="005F091C">
        <w:rPr>
          <w:rStyle w:val="normaltextrun"/>
          <w:rFonts w:ascii="Calibri" w:hAnsi="Calibri" w:cs="Calibri"/>
          <w:sz w:val="21"/>
          <w:szCs w:val="21"/>
        </w:rPr>
        <w:t xml:space="preserve"> 7</w:t>
      </w:r>
      <w:r>
        <w:rPr>
          <w:rStyle w:val="normaltextrun"/>
          <w:rFonts w:ascii="Calibri" w:hAnsi="Calibri" w:cs="Calibri"/>
          <w:sz w:val="21"/>
          <w:szCs w:val="21"/>
        </w:rPr>
        <w:t xml:space="preserve"> présentant </w:t>
      </w:r>
      <w:r>
        <w:rPr>
          <w:rStyle w:val="eop"/>
          <w:rFonts w:ascii="Calibri" w:hAnsi="Calibri" w:cs="Calibri"/>
          <w:sz w:val="21"/>
          <w:szCs w:val="21"/>
        </w:rPr>
        <w:t> </w:t>
      </w:r>
    </w:p>
    <w:p w14:paraId="6BACC9AF" w14:textId="77777777" w:rsidR="0027483C" w:rsidRDefault="0027483C" w:rsidP="0027483C">
      <w:pPr>
        <w:pStyle w:val="paragraph"/>
        <w:numPr>
          <w:ilvl w:val="0"/>
          <w:numId w:val="1"/>
        </w:numPr>
        <w:ind w:left="1080" w:firstLine="0"/>
        <w:jc w:val="both"/>
        <w:textAlignment w:val="baseline"/>
        <w:rPr>
          <w:rFonts w:ascii="Calibri" w:hAnsi="Calibri" w:cs="Calibri"/>
          <w:sz w:val="21"/>
          <w:szCs w:val="21"/>
        </w:rPr>
      </w:pPr>
      <w:r>
        <w:rPr>
          <w:rStyle w:val="normaltextrun"/>
          <w:rFonts w:ascii="Calibri" w:hAnsi="Calibri" w:cs="Calibri"/>
          <w:sz w:val="21"/>
          <w:szCs w:val="21"/>
        </w:rPr>
        <w:t>Un bulletin d’inscription </w:t>
      </w:r>
      <w:r>
        <w:rPr>
          <w:rStyle w:val="eop"/>
          <w:rFonts w:ascii="Calibri" w:hAnsi="Calibri" w:cs="Calibri"/>
          <w:sz w:val="21"/>
          <w:szCs w:val="21"/>
        </w:rPr>
        <w:t> </w:t>
      </w:r>
    </w:p>
    <w:p w14:paraId="5EC221DA" w14:textId="77777777" w:rsidR="0027483C" w:rsidRDefault="0027483C" w:rsidP="0027483C">
      <w:pPr>
        <w:pStyle w:val="paragraph"/>
        <w:numPr>
          <w:ilvl w:val="0"/>
          <w:numId w:val="1"/>
        </w:numPr>
        <w:ind w:left="1080" w:firstLine="0"/>
        <w:jc w:val="both"/>
        <w:textAlignment w:val="baseline"/>
        <w:rPr>
          <w:rFonts w:ascii="Calibri" w:hAnsi="Calibri" w:cs="Calibri"/>
          <w:sz w:val="21"/>
          <w:szCs w:val="21"/>
        </w:rPr>
      </w:pPr>
      <w:r>
        <w:rPr>
          <w:rStyle w:val="normaltextrun"/>
          <w:rFonts w:ascii="Calibri" w:hAnsi="Calibri" w:cs="Calibri"/>
          <w:sz w:val="21"/>
          <w:szCs w:val="21"/>
        </w:rPr>
        <w:t>Le règlement du montant de la course à l’ordre du Foyer Rural de la Canourgue</w:t>
      </w:r>
      <w:r>
        <w:rPr>
          <w:rStyle w:val="eop"/>
          <w:rFonts w:ascii="Calibri" w:hAnsi="Calibri" w:cs="Calibri"/>
          <w:sz w:val="21"/>
          <w:szCs w:val="21"/>
        </w:rPr>
        <w:t> </w:t>
      </w:r>
    </w:p>
    <w:p w14:paraId="5F4513BC" w14:textId="363B257C" w:rsidR="00E020EA" w:rsidRDefault="00AB3D5C" w:rsidP="003149CC">
      <w:pPr>
        <w:pStyle w:val="paragraph"/>
        <w:numPr>
          <w:ilvl w:val="1"/>
          <w:numId w:val="1"/>
        </w:numPr>
        <w:jc w:val="both"/>
        <w:textAlignment w:val="baseline"/>
        <w:rPr>
          <w:rStyle w:val="normaltextrun"/>
          <w:rFonts w:ascii="Calibri" w:hAnsi="Calibri" w:cs="Calibri"/>
          <w:sz w:val="21"/>
          <w:szCs w:val="21"/>
        </w:rPr>
      </w:pPr>
      <w:r>
        <w:rPr>
          <w:rStyle w:val="normaltextrun"/>
          <w:rFonts w:ascii="Calibri" w:hAnsi="Calibri" w:cs="Calibri"/>
          <w:sz w:val="21"/>
          <w:szCs w:val="21"/>
        </w:rPr>
        <w:t>L</w:t>
      </w:r>
      <w:r w:rsidR="0027483C">
        <w:rPr>
          <w:rStyle w:val="normaltextrun"/>
          <w:rFonts w:ascii="Calibri" w:hAnsi="Calibri" w:cs="Calibri"/>
          <w:sz w:val="21"/>
          <w:szCs w:val="21"/>
        </w:rPr>
        <w:t>a photocopie d’une licence Athlé Compétition, Athlé Entreprise, Athlé Running délivrée par la FFA</w:t>
      </w:r>
      <w:r w:rsidR="00A54052">
        <w:rPr>
          <w:rStyle w:val="normaltextrun"/>
          <w:rFonts w:ascii="Calibri" w:hAnsi="Calibri" w:cs="Calibri"/>
          <w:sz w:val="21"/>
          <w:szCs w:val="21"/>
        </w:rPr>
        <w:t> .</w:t>
      </w:r>
    </w:p>
    <w:p w14:paraId="1800F833" w14:textId="3E4B4F96" w:rsidR="0027483C" w:rsidRPr="003149CC" w:rsidRDefault="00A54052" w:rsidP="003149CC">
      <w:pPr>
        <w:pStyle w:val="paragraph"/>
        <w:numPr>
          <w:ilvl w:val="1"/>
          <w:numId w:val="1"/>
        </w:numPr>
        <w:jc w:val="both"/>
        <w:textAlignment w:val="baseline"/>
        <w:rPr>
          <w:rStyle w:val="eop"/>
          <w:rFonts w:ascii="Calibri" w:hAnsi="Calibri" w:cs="Calibri"/>
          <w:sz w:val="21"/>
          <w:szCs w:val="21"/>
        </w:rPr>
      </w:pPr>
      <w:r w:rsidRPr="003149CC">
        <w:rPr>
          <w:rStyle w:val="normaltextrun"/>
          <w:rFonts w:ascii="Calibri" w:hAnsi="Calibri" w:cs="Calibri"/>
          <w:sz w:val="21"/>
          <w:szCs w:val="21"/>
        </w:rPr>
        <w:t>L</w:t>
      </w:r>
      <w:r w:rsidR="00E020EA" w:rsidRPr="003149CC">
        <w:rPr>
          <w:rStyle w:val="normaltextrun"/>
          <w:rFonts w:ascii="Calibri" w:hAnsi="Calibri" w:cs="Calibri"/>
          <w:sz w:val="21"/>
          <w:szCs w:val="21"/>
        </w:rPr>
        <w:t>e certificat</w:t>
      </w:r>
      <w:r w:rsidR="00E020EA" w:rsidRPr="003149CC">
        <w:rPr>
          <w:rStyle w:val="normaltextrun"/>
          <w:rFonts w:ascii="Calibri" w:hAnsi="Calibri" w:cs="Calibri"/>
          <w:b/>
          <w:bCs/>
          <w:sz w:val="44"/>
          <w:szCs w:val="44"/>
        </w:rPr>
        <w:t xml:space="preserve"> </w:t>
      </w:r>
      <w:r w:rsidR="00361019" w:rsidRPr="003149CC">
        <w:rPr>
          <w:rStyle w:val="normaltextrun"/>
          <w:rFonts w:ascii="Calibri" w:hAnsi="Calibri" w:cs="Calibri"/>
          <w:sz w:val="21"/>
          <w:szCs w:val="21"/>
        </w:rPr>
        <w:t xml:space="preserve">PPS </w:t>
      </w:r>
      <w:r w:rsidR="0027483C" w:rsidRPr="003149CC">
        <w:rPr>
          <w:rStyle w:val="normaltextrun"/>
          <w:rFonts w:ascii="Calibri" w:hAnsi="Calibri" w:cs="Calibri"/>
          <w:sz w:val="21"/>
          <w:szCs w:val="21"/>
        </w:rPr>
        <w:t xml:space="preserve">en cours de validité à la date de la </w:t>
      </w:r>
      <w:r w:rsidR="00E020EA" w:rsidRPr="003149CC">
        <w:rPr>
          <w:rStyle w:val="normaltextrun"/>
          <w:rFonts w:ascii="Calibri" w:hAnsi="Calibri" w:cs="Calibri"/>
          <w:sz w:val="21"/>
          <w:szCs w:val="21"/>
        </w:rPr>
        <w:t>manifestation</w:t>
      </w:r>
      <w:r w:rsidRPr="003149CC">
        <w:rPr>
          <w:rStyle w:val="normaltextrun"/>
          <w:rFonts w:ascii="Calibri" w:hAnsi="Calibri" w:cs="Calibri"/>
          <w:sz w:val="21"/>
          <w:szCs w:val="21"/>
        </w:rPr>
        <w:t xml:space="preserve"> est réservé aux personnes de + de 18ans</w:t>
      </w:r>
      <w:r w:rsidR="00702FDC">
        <w:rPr>
          <w:rStyle w:val="normaltextrun"/>
          <w:rFonts w:ascii="Calibri" w:hAnsi="Calibri" w:cs="Calibri"/>
          <w:sz w:val="21"/>
          <w:szCs w:val="21"/>
        </w:rPr>
        <w:t>,</w:t>
      </w:r>
      <w:r w:rsidRPr="003149CC">
        <w:rPr>
          <w:rStyle w:val="normaltextrun"/>
          <w:rFonts w:ascii="Calibri" w:hAnsi="Calibri" w:cs="Calibri"/>
          <w:sz w:val="21"/>
          <w:szCs w:val="21"/>
        </w:rPr>
        <w:t xml:space="preserve"> </w:t>
      </w:r>
      <w:r w:rsidR="00702FDC">
        <w:rPr>
          <w:rStyle w:val="normaltextrun"/>
          <w:rFonts w:ascii="Calibri" w:hAnsi="Calibri" w:cs="Calibri"/>
          <w:sz w:val="21"/>
          <w:szCs w:val="21"/>
        </w:rPr>
        <w:t>ou un certificat médical en cas d’échec au PPS</w:t>
      </w:r>
      <w:r w:rsidR="00702FDC" w:rsidRPr="00702FDC">
        <w:rPr>
          <w:rStyle w:val="normaltextrun"/>
          <w:rFonts w:ascii="Calibri" w:hAnsi="Calibri" w:cs="Calibri"/>
          <w:sz w:val="21"/>
          <w:szCs w:val="21"/>
        </w:rPr>
        <w:t xml:space="preserve"> </w:t>
      </w:r>
      <w:r w:rsidR="00702FDC">
        <w:rPr>
          <w:rStyle w:val="normaltextrun"/>
          <w:rFonts w:ascii="Calibri" w:hAnsi="Calibri" w:cs="Calibri"/>
          <w:sz w:val="21"/>
          <w:szCs w:val="21"/>
        </w:rPr>
        <w:t xml:space="preserve">de moins d'un an comportant la mention </w:t>
      </w:r>
      <w:r w:rsidR="00702FDC">
        <w:rPr>
          <w:rStyle w:val="normaltextrun"/>
          <w:rFonts w:ascii="Calibri" w:hAnsi="Calibri" w:cs="Calibri"/>
          <w:b/>
          <w:bCs/>
          <w:color w:val="FF3300"/>
          <w:sz w:val="21"/>
          <w:szCs w:val="21"/>
        </w:rPr>
        <w:t>" non contre-indication à la pratique de la course à pied en compétition "</w:t>
      </w:r>
    </w:p>
    <w:p w14:paraId="6E70D2F1" w14:textId="77777777" w:rsidR="00AB3D5C" w:rsidRDefault="00AB3D5C" w:rsidP="00AB3D5C">
      <w:pPr>
        <w:pStyle w:val="Paragraphedeliste"/>
        <w:numPr>
          <w:ilvl w:val="1"/>
          <w:numId w:val="1"/>
        </w:numPr>
        <w:spacing w:after="0" w:line="240" w:lineRule="auto"/>
        <w:rPr>
          <w:rStyle w:val="normaltextrun"/>
          <w:rFonts w:ascii="Calibri" w:hAnsi="Calibri" w:cs="Calibri"/>
          <w:sz w:val="21"/>
          <w:szCs w:val="21"/>
          <w:lang w:eastAsia="fr-FR"/>
        </w:rPr>
      </w:pPr>
      <w:r w:rsidRPr="00AB3D5C">
        <w:rPr>
          <w:rStyle w:val="normaltextrun"/>
          <w:rFonts w:ascii="Calibri" w:hAnsi="Calibri" w:cs="Calibri"/>
          <w:sz w:val="21"/>
          <w:szCs w:val="21"/>
          <w:lang w:eastAsia="fr-FR"/>
        </w:rPr>
        <w:t>La licence Athlé entreprise est délivrée conformément aux Règlements généraux de la FFA.</w:t>
      </w:r>
    </w:p>
    <w:p w14:paraId="1429B7CD" w14:textId="49940E9F" w:rsidR="00AB3D5C" w:rsidRPr="00AB3D5C" w:rsidRDefault="00AB3D5C" w:rsidP="00AB3D5C">
      <w:pPr>
        <w:pStyle w:val="Paragraphedeliste"/>
        <w:numPr>
          <w:ilvl w:val="1"/>
          <w:numId w:val="1"/>
        </w:numPr>
        <w:spacing w:after="0" w:line="240" w:lineRule="auto"/>
        <w:rPr>
          <w:rStyle w:val="normaltextrun"/>
          <w:rFonts w:ascii="Calibri" w:hAnsi="Calibri" w:cs="Calibri"/>
          <w:sz w:val="21"/>
          <w:szCs w:val="21"/>
          <w:lang w:eastAsia="fr-FR"/>
        </w:rPr>
      </w:pPr>
      <w:r>
        <w:rPr>
          <w:rStyle w:val="normaltextrun"/>
          <w:rFonts w:ascii="Calibri" w:hAnsi="Calibri" w:cs="Calibri"/>
          <w:sz w:val="21"/>
          <w:szCs w:val="21"/>
          <w:lang w:eastAsia="fr-FR"/>
        </w:rPr>
        <w:t>Pour les mineurs :</w:t>
      </w:r>
      <w:r w:rsidRPr="00AB3D5C">
        <w:rPr>
          <w:rStyle w:val="normaltextrun"/>
          <w:rFonts w:ascii="Calibri" w:hAnsi="Calibri" w:cs="Calibri"/>
          <w:sz w:val="21"/>
          <w:szCs w:val="21"/>
          <w:lang w:eastAsia="fr-FR"/>
        </w:rPr>
        <w:t xml:space="preserve"> D’un questionnaire relatif à son état de santé renseigné conjointement par l’athlète et les personnes exerçant l'autorité parentale, dont le contenu est précisé par arrêté conjoint du ministre chargé de la santé et du ministre chargé des sports. Les personnes exerçant l'autorité parentale sur le mineur attestent auprès de la FFA que chacune des rubriques du questionnaire donne lieu à une réponse négative. A défaut, elles sont tenues de produire un certificat médical attestant de l'absence de contre-indication à la pratique de l’athlétisme ou de la discipline concernée en compétition datant de moins de six mois.</w:t>
      </w:r>
    </w:p>
    <w:p w14:paraId="0C401BB4" w14:textId="70D6D87C" w:rsidR="00E020EA" w:rsidRDefault="00E020EA" w:rsidP="00AB3D5C">
      <w:pPr>
        <w:pStyle w:val="paragraph"/>
        <w:numPr>
          <w:ilvl w:val="1"/>
          <w:numId w:val="1"/>
        </w:numPr>
        <w:jc w:val="both"/>
        <w:textAlignment w:val="baseline"/>
        <w:rPr>
          <w:rStyle w:val="eop"/>
          <w:rFonts w:ascii="Calibri" w:hAnsi="Calibri" w:cs="Calibri"/>
          <w:sz w:val="21"/>
          <w:szCs w:val="21"/>
        </w:rPr>
      </w:pPr>
      <w:r>
        <w:rPr>
          <w:rStyle w:val="normaltextrun"/>
          <w:rFonts w:ascii="Calibri" w:hAnsi="Calibri" w:cs="Calibri"/>
          <w:sz w:val="21"/>
          <w:szCs w:val="21"/>
        </w:rPr>
        <w:t>Attention : les autres licences délivrées par la FFA - Santé, Dirigeant et Découverte ne sont pas acceptées</w:t>
      </w:r>
    </w:p>
    <w:p w14:paraId="0D5333F0" w14:textId="6F069B17" w:rsidR="0027483C" w:rsidRDefault="0027483C" w:rsidP="00E020EA">
      <w:pPr>
        <w:pStyle w:val="paragraph"/>
        <w:ind w:left="1080"/>
        <w:jc w:val="both"/>
        <w:textAlignment w:val="baseline"/>
      </w:pPr>
      <w:r w:rsidRPr="00E020EA">
        <w:rPr>
          <w:rStyle w:val="eop"/>
          <w:rFonts w:ascii="Calibri" w:hAnsi="Calibri" w:cs="Calibri"/>
          <w:sz w:val="21"/>
          <w:szCs w:val="21"/>
        </w:rPr>
        <w:t> </w:t>
      </w:r>
    </w:p>
    <w:p w14:paraId="4BFC2CDE" w14:textId="7BA96073" w:rsidR="0027483C" w:rsidRDefault="0027483C" w:rsidP="0027483C">
      <w:pPr>
        <w:pStyle w:val="paragraph"/>
        <w:jc w:val="both"/>
        <w:textAlignment w:val="baseline"/>
      </w:pPr>
      <w:r>
        <w:rPr>
          <w:rStyle w:val="normaltextrun"/>
          <w:rFonts w:ascii="Calibri" w:hAnsi="Calibri" w:cs="Calibri"/>
          <w:sz w:val="21"/>
          <w:szCs w:val="21"/>
        </w:rPr>
        <w:t>L'organisateur conservera, selon le cas, la trace de la licence présentée (numéro et fédération de délivrance), l'original ou la copie d</w:t>
      </w:r>
      <w:r w:rsidR="00C632E6">
        <w:rPr>
          <w:rStyle w:val="normaltextrun"/>
          <w:rFonts w:ascii="Calibri" w:hAnsi="Calibri" w:cs="Calibri"/>
          <w:sz w:val="21"/>
          <w:szCs w:val="21"/>
        </w:rPr>
        <w:t>e l’attestation PPS du questionnaire QS-SPORT o</w:t>
      </w:r>
      <w:r>
        <w:rPr>
          <w:rStyle w:val="normaltextrun"/>
          <w:rFonts w:ascii="Calibri" w:hAnsi="Calibri" w:cs="Calibri"/>
          <w:sz w:val="21"/>
          <w:szCs w:val="21"/>
        </w:rPr>
        <w:t xml:space="preserve">u </w:t>
      </w:r>
      <w:r w:rsidR="00C632E6">
        <w:rPr>
          <w:rStyle w:val="normaltextrun"/>
          <w:rFonts w:ascii="Calibri" w:hAnsi="Calibri" w:cs="Calibri"/>
          <w:sz w:val="21"/>
          <w:szCs w:val="21"/>
        </w:rPr>
        <w:t xml:space="preserve">du </w:t>
      </w:r>
      <w:r>
        <w:rPr>
          <w:rStyle w:val="normaltextrun"/>
          <w:rFonts w:ascii="Calibri" w:hAnsi="Calibri" w:cs="Calibri"/>
          <w:sz w:val="21"/>
          <w:szCs w:val="21"/>
        </w:rPr>
        <w:t>certificat</w:t>
      </w:r>
      <w:r w:rsidR="00C632E6">
        <w:rPr>
          <w:rStyle w:val="normaltextrun"/>
          <w:rFonts w:ascii="Calibri" w:hAnsi="Calibri" w:cs="Calibri"/>
          <w:sz w:val="21"/>
          <w:szCs w:val="21"/>
        </w:rPr>
        <w:t xml:space="preserve"> médical</w:t>
      </w:r>
      <w:r>
        <w:rPr>
          <w:rStyle w:val="normaltextrun"/>
          <w:rFonts w:ascii="Calibri" w:hAnsi="Calibri" w:cs="Calibri"/>
          <w:sz w:val="21"/>
          <w:szCs w:val="21"/>
        </w:rPr>
        <w:t>, pour la durée de prescription (10 ans).</w:t>
      </w:r>
      <w:r>
        <w:rPr>
          <w:rStyle w:val="eop"/>
          <w:rFonts w:ascii="Calibri" w:hAnsi="Calibri" w:cs="Calibri"/>
          <w:sz w:val="21"/>
          <w:szCs w:val="21"/>
        </w:rPr>
        <w:t> </w:t>
      </w:r>
    </w:p>
    <w:p w14:paraId="245220B5" w14:textId="77777777" w:rsidR="0027483C" w:rsidRDefault="0027483C" w:rsidP="0027483C">
      <w:pPr>
        <w:pStyle w:val="paragraph"/>
        <w:jc w:val="both"/>
        <w:textAlignment w:val="baseline"/>
      </w:pPr>
      <w:r>
        <w:rPr>
          <w:rStyle w:val="normaltextrun"/>
          <w:rFonts w:ascii="Calibri" w:hAnsi="Calibri" w:cs="Calibri"/>
          <w:b/>
          <w:bCs/>
          <w:sz w:val="21"/>
          <w:szCs w:val="21"/>
          <w:u w:val="single"/>
        </w:rPr>
        <w:t>Art 3 : Inscriptions et remise des dossards</w:t>
      </w:r>
      <w:r>
        <w:rPr>
          <w:rStyle w:val="eop"/>
          <w:rFonts w:ascii="Calibri" w:hAnsi="Calibri" w:cs="Calibri"/>
          <w:sz w:val="21"/>
          <w:szCs w:val="21"/>
        </w:rPr>
        <w:t> </w:t>
      </w:r>
    </w:p>
    <w:p w14:paraId="7DBD9458" w14:textId="143428BB" w:rsidR="0027483C" w:rsidRDefault="0027483C" w:rsidP="0027483C">
      <w:pPr>
        <w:pStyle w:val="paragraph"/>
        <w:jc w:val="both"/>
        <w:textAlignment w:val="baseline"/>
      </w:pPr>
      <w:r>
        <w:rPr>
          <w:rStyle w:val="normaltextrun"/>
          <w:rFonts w:ascii="Calibri" w:hAnsi="Calibri" w:cs="Calibri"/>
          <w:b/>
          <w:bCs/>
          <w:sz w:val="21"/>
          <w:szCs w:val="21"/>
        </w:rPr>
        <w:t>Inscription course +</w:t>
      </w:r>
      <w:r w:rsidR="00F5112A">
        <w:rPr>
          <w:rStyle w:val="normaltextrun"/>
          <w:rFonts w:ascii="Calibri" w:hAnsi="Calibri" w:cs="Calibri"/>
          <w:b/>
          <w:bCs/>
          <w:sz w:val="21"/>
          <w:szCs w:val="21"/>
        </w:rPr>
        <w:t xml:space="preserve"> 1</w:t>
      </w:r>
      <w:r>
        <w:rPr>
          <w:rStyle w:val="normaltextrun"/>
          <w:rFonts w:ascii="Calibri" w:hAnsi="Calibri" w:cs="Calibri"/>
          <w:b/>
          <w:bCs/>
          <w:sz w:val="21"/>
          <w:szCs w:val="21"/>
        </w:rPr>
        <w:t xml:space="preserve"> boisson offerte (</w:t>
      </w:r>
      <w:r w:rsidR="00E60464">
        <w:rPr>
          <w:rStyle w:val="normaltextrun"/>
          <w:rFonts w:ascii="Calibri" w:hAnsi="Calibri" w:cs="Calibri"/>
          <w:b/>
          <w:bCs/>
          <w:sz w:val="21"/>
          <w:szCs w:val="21"/>
        </w:rPr>
        <w:t>10</w:t>
      </w:r>
      <w:r>
        <w:rPr>
          <w:rStyle w:val="normaltextrun"/>
          <w:rFonts w:ascii="Calibri" w:hAnsi="Calibri" w:cs="Calibri"/>
          <w:b/>
          <w:bCs/>
          <w:sz w:val="21"/>
          <w:szCs w:val="21"/>
        </w:rPr>
        <w:t xml:space="preserve"> €) sur place jusqu’au 31 octobre 18h30, par mail ou téléphone à Laurent Cabiron 06.71.75.19.36 / laurentcabiron@hotmail.com</w:t>
      </w:r>
      <w:r>
        <w:rPr>
          <w:rStyle w:val="eop"/>
          <w:rFonts w:ascii="Calibri" w:hAnsi="Calibri" w:cs="Calibri"/>
          <w:sz w:val="21"/>
          <w:szCs w:val="21"/>
        </w:rPr>
        <w:t> </w:t>
      </w:r>
    </w:p>
    <w:p w14:paraId="6CF0F6F1" w14:textId="6E3EC8E7" w:rsidR="0027483C" w:rsidRDefault="0027483C" w:rsidP="0027483C">
      <w:pPr>
        <w:pStyle w:val="paragraph"/>
        <w:jc w:val="both"/>
        <w:textAlignment w:val="baseline"/>
      </w:pPr>
      <w:r>
        <w:rPr>
          <w:rStyle w:val="normaltextrun"/>
          <w:rFonts w:ascii="Calibri" w:hAnsi="Calibri" w:cs="Calibri"/>
          <w:sz w:val="21"/>
          <w:szCs w:val="21"/>
        </w:rPr>
        <w:t>La remise des dossards aura lieu le 31 octobre dès 1</w:t>
      </w:r>
      <w:r w:rsidR="00AA7815">
        <w:rPr>
          <w:rStyle w:val="normaltextrun"/>
          <w:rFonts w:ascii="Calibri" w:hAnsi="Calibri" w:cs="Calibri"/>
          <w:sz w:val="21"/>
          <w:szCs w:val="21"/>
        </w:rPr>
        <w:t>7</w:t>
      </w:r>
      <w:r>
        <w:rPr>
          <w:rStyle w:val="normaltextrun"/>
          <w:rFonts w:ascii="Calibri" w:hAnsi="Calibri" w:cs="Calibri"/>
          <w:sz w:val="21"/>
          <w:szCs w:val="21"/>
        </w:rPr>
        <w:t>h sur la place du pré commun de la Canourgue.</w:t>
      </w:r>
      <w:r>
        <w:rPr>
          <w:rStyle w:val="eop"/>
          <w:rFonts w:ascii="Calibri" w:hAnsi="Calibri" w:cs="Calibri"/>
          <w:sz w:val="21"/>
          <w:szCs w:val="21"/>
        </w:rPr>
        <w:t> </w:t>
      </w:r>
    </w:p>
    <w:p w14:paraId="066630C8" w14:textId="77777777" w:rsidR="00A26CDB" w:rsidRDefault="00A26CDB" w:rsidP="0027483C">
      <w:pPr>
        <w:pStyle w:val="paragraph"/>
        <w:jc w:val="both"/>
        <w:textAlignment w:val="baseline"/>
        <w:rPr>
          <w:rStyle w:val="normaltextrun"/>
          <w:rFonts w:ascii="Calibri" w:hAnsi="Calibri" w:cs="Calibri"/>
          <w:b/>
          <w:bCs/>
          <w:sz w:val="21"/>
          <w:szCs w:val="21"/>
          <w:u w:val="single"/>
        </w:rPr>
      </w:pPr>
    </w:p>
    <w:p w14:paraId="153F279D" w14:textId="77777777" w:rsidR="00A26CDB" w:rsidRDefault="00A26CDB" w:rsidP="0027483C">
      <w:pPr>
        <w:pStyle w:val="paragraph"/>
        <w:jc w:val="both"/>
        <w:textAlignment w:val="baseline"/>
        <w:rPr>
          <w:rStyle w:val="normaltextrun"/>
          <w:rFonts w:ascii="Calibri" w:hAnsi="Calibri" w:cs="Calibri"/>
          <w:b/>
          <w:bCs/>
          <w:sz w:val="21"/>
          <w:szCs w:val="21"/>
          <w:u w:val="single"/>
        </w:rPr>
      </w:pPr>
    </w:p>
    <w:p w14:paraId="2C3C4AC0" w14:textId="77777777" w:rsidR="00AC197D" w:rsidRDefault="00AC197D" w:rsidP="0027483C">
      <w:pPr>
        <w:pStyle w:val="paragraph"/>
        <w:jc w:val="both"/>
        <w:textAlignment w:val="baseline"/>
        <w:rPr>
          <w:rStyle w:val="normaltextrun"/>
          <w:rFonts w:ascii="Calibri" w:hAnsi="Calibri" w:cs="Calibri"/>
          <w:b/>
          <w:bCs/>
          <w:sz w:val="21"/>
          <w:szCs w:val="21"/>
          <w:u w:val="single"/>
        </w:rPr>
      </w:pPr>
    </w:p>
    <w:p w14:paraId="42B5BCB0" w14:textId="77777777" w:rsidR="00A26CDB" w:rsidRDefault="00A26CDB" w:rsidP="0027483C">
      <w:pPr>
        <w:pStyle w:val="paragraph"/>
        <w:jc w:val="both"/>
        <w:textAlignment w:val="baseline"/>
        <w:rPr>
          <w:rStyle w:val="normaltextrun"/>
          <w:rFonts w:ascii="Calibri" w:hAnsi="Calibri" w:cs="Calibri"/>
          <w:b/>
          <w:bCs/>
          <w:sz w:val="21"/>
          <w:szCs w:val="21"/>
          <w:u w:val="single"/>
        </w:rPr>
      </w:pPr>
    </w:p>
    <w:p w14:paraId="1C096D35" w14:textId="77777777" w:rsidR="00A26CDB" w:rsidRDefault="00A26CDB" w:rsidP="0027483C">
      <w:pPr>
        <w:pStyle w:val="paragraph"/>
        <w:jc w:val="both"/>
        <w:textAlignment w:val="baseline"/>
        <w:rPr>
          <w:rStyle w:val="normaltextrun"/>
          <w:rFonts w:ascii="Calibri" w:hAnsi="Calibri" w:cs="Calibri"/>
          <w:b/>
          <w:bCs/>
          <w:sz w:val="21"/>
          <w:szCs w:val="21"/>
          <w:u w:val="single"/>
        </w:rPr>
      </w:pPr>
    </w:p>
    <w:p w14:paraId="733E68DE" w14:textId="51148A46" w:rsidR="0027483C" w:rsidRDefault="0027483C" w:rsidP="0027483C">
      <w:pPr>
        <w:pStyle w:val="paragraph"/>
        <w:jc w:val="both"/>
        <w:textAlignment w:val="baseline"/>
      </w:pPr>
      <w:r>
        <w:rPr>
          <w:rStyle w:val="normaltextrun"/>
          <w:rFonts w:ascii="Calibri" w:hAnsi="Calibri" w:cs="Calibri"/>
          <w:b/>
          <w:bCs/>
          <w:sz w:val="21"/>
          <w:szCs w:val="21"/>
          <w:u w:val="single"/>
        </w:rPr>
        <w:t>Art 4 : Sécurité et assistance</w:t>
      </w:r>
      <w:r>
        <w:rPr>
          <w:rStyle w:val="eop"/>
          <w:rFonts w:ascii="Calibri" w:hAnsi="Calibri" w:cs="Calibri"/>
          <w:sz w:val="21"/>
          <w:szCs w:val="21"/>
        </w:rPr>
        <w:t> </w:t>
      </w:r>
    </w:p>
    <w:p w14:paraId="3C4A0D73" w14:textId="77777777" w:rsidR="0027483C" w:rsidRDefault="0027483C" w:rsidP="0027483C">
      <w:pPr>
        <w:pStyle w:val="paragraph"/>
        <w:jc w:val="both"/>
        <w:textAlignment w:val="baseline"/>
      </w:pPr>
      <w:r>
        <w:rPr>
          <w:rStyle w:val="normaltextrun"/>
          <w:rFonts w:ascii="Calibri" w:hAnsi="Calibri" w:cs="Calibri"/>
          <w:sz w:val="21"/>
          <w:szCs w:val="21"/>
        </w:rPr>
        <w:t>Tout le long du parcours des signaleurs seront présents, si vous rencontrez une personne en difficulté vous devez en informer un signaleur.</w:t>
      </w:r>
      <w:r>
        <w:rPr>
          <w:rStyle w:val="eop"/>
          <w:rFonts w:ascii="Calibri" w:hAnsi="Calibri" w:cs="Calibri"/>
          <w:sz w:val="21"/>
          <w:szCs w:val="21"/>
        </w:rPr>
        <w:t> </w:t>
      </w:r>
    </w:p>
    <w:p w14:paraId="7FF2D7E7" w14:textId="77777777" w:rsidR="0027483C" w:rsidRDefault="0027483C" w:rsidP="0027483C">
      <w:pPr>
        <w:pStyle w:val="paragraph"/>
        <w:jc w:val="both"/>
        <w:textAlignment w:val="baseline"/>
      </w:pPr>
      <w:r>
        <w:rPr>
          <w:rStyle w:val="normaltextrun"/>
          <w:rFonts w:ascii="Calibri" w:hAnsi="Calibri" w:cs="Calibri"/>
          <w:b/>
          <w:bCs/>
          <w:sz w:val="21"/>
          <w:szCs w:val="21"/>
          <w:u w:val="single"/>
        </w:rPr>
        <w:t>Art 5 : Assurance</w:t>
      </w:r>
      <w:r>
        <w:rPr>
          <w:rStyle w:val="eop"/>
          <w:rFonts w:ascii="Calibri" w:hAnsi="Calibri" w:cs="Calibri"/>
          <w:sz w:val="21"/>
          <w:szCs w:val="21"/>
        </w:rPr>
        <w:t> </w:t>
      </w:r>
    </w:p>
    <w:p w14:paraId="2251C509" w14:textId="77777777" w:rsidR="0027483C" w:rsidRDefault="0027483C" w:rsidP="0027483C">
      <w:pPr>
        <w:pStyle w:val="paragraph"/>
        <w:jc w:val="both"/>
        <w:textAlignment w:val="baseline"/>
      </w:pPr>
      <w:r>
        <w:rPr>
          <w:rStyle w:val="normaltextrun"/>
          <w:rFonts w:ascii="Calibri" w:hAnsi="Calibri" w:cs="Calibri"/>
          <w:sz w:val="21"/>
          <w:szCs w:val="21"/>
        </w:rPr>
        <w:t>L’épreuve est couverte par une assurance responsabilité civile souscrite par les organisateurs auprès de SMACL. Les licenciés de club bénéficient des garanties accordées par l’assurance liée à leur licence. Il incombe aux autres participants de s’assurer personnellement. La responsabilité des organisateurs sera dégagée dès le retrait du dossard.</w:t>
      </w:r>
      <w:r>
        <w:rPr>
          <w:rStyle w:val="eop"/>
          <w:rFonts w:ascii="Calibri" w:hAnsi="Calibri" w:cs="Calibri"/>
          <w:sz w:val="21"/>
          <w:szCs w:val="21"/>
        </w:rPr>
        <w:t> </w:t>
      </w:r>
    </w:p>
    <w:p w14:paraId="3600B786" w14:textId="77777777" w:rsidR="0027483C" w:rsidRDefault="0027483C" w:rsidP="0027483C">
      <w:pPr>
        <w:pStyle w:val="paragraph"/>
        <w:jc w:val="both"/>
        <w:textAlignment w:val="baseline"/>
      </w:pPr>
      <w:r>
        <w:rPr>
          <w:rStyle w:val="normaltextrun"/>
          <w:rFonts w:ascii="Calibri" w:hAnsi="Calibri" w:cs="Calibri"/>
          <w:b/>
          <w:bCs/>
          <w:sz w:val="21"/>
          <w:szCs w:val="21"/>
          <w:u w:val="single"/>
        </w:rPr>
        <w:t>Art 6 : Classement et récompense</w:t>
      </w:r>
      <w:r>
        <w:rPr>
          <w:rStyle w:val="eop"/>
          <w:rFonts w:ascii="Calibri" w:hAnsi="Calibri" w:cs="Calibri"/>
          <w:sz w:val="21"/>
          <w:szCs w:val="21"/>
        </w:rPr>
        <w:t> </w:t>
      </w:r>
    </w:p>
    <w:p w14:paraId="548D4D92" w14:textId="392CE980" w:rsidR="0027483C" w:rsidRDefault="0027483C" w:rsidP="0027483C">
      <w:pPr>
        <w:pStyle w:val="paragraph"/>
        <w:numPr>
          <w:ilvl w:val="0"/>
          <w:numId w:val="2"/>
        </w:numPr>
        <w:ind w:left="1080" w:firstLine="0"/>
        <w:jc w:val="both"/>
        <w:textAlignment w:val="baseline"/>
        <w:rPr>
          <w:rStyle w:val="eop"/>
          <w:rFonts w:ascii="Calibri" w:hAnsi="Calibri" w:cs="Calibri"/>
          <w:sz w:val="21"/>
          <w:szCs w:val="21"/>
        </w:rPr>
      </w:pPr>
      <w:r>
        <w:rPr>
          <w:rStyle w:val="normaltextrun"/>
          <w:rFonts w:ascii="Calibri" w:hAnsi="Calibri" w:cs="Calibri"/>
          <w:sz w:val="21"/>
          <w:szCs w:val="21"/>
        </w:rPr>
        <w:t xml:space="preserve">Les trois premiers </w:t>
      </w:r>
      <w:r w:rsidR="004B2B64">
        <w:rPr>
          <w:rStyle w:val="normaltextrun"/>
          <w:rFonts w:ascii="Calibri" w:hAnsi="Calibri" w:cs="Calibri"/>
          <w:sz w:val="21"/>
          <w:szCs w:val="21"/>
        </w:rPr>
        <w:t>scratch</w:t>
      </w:r>
      <w:r>
        <w:rPr>
          <w:rStyle w:val="normaltextrun"/>
          <w:rFonts w:ascii="Calibri" w:hAnsi="Calibri" w:cs="Calibri"/>
          <w:sz w:val="21"/>
          <w:szCs w:val="21"/>
        </w:rPr>
        <w:t xml:space="preserve"> et femmes seront récompensés (podium scratch)</w:t>
      </w:r>
      <w:r>
        <w:rPr>
          <w:rStyle w:val="eop"/>
          <w:rFonts w:ascii="Calibri" w:hAnsi="Calibri" w:cs="Calibri"/>
          <w:sz w:val="21"/>
          <w:szCs w:val="21"/>
        </w:rPr>
        <w:t> </w:t>
      </w:r>
    </w:p>
    <w:p w14:paraId="408E863A" w14:textId="471F4E7B" w:rsidR="003638F9" w:rsidRDefault="003638F9" w:rsidP="0027483C">
      <w:pPr>
        <w:pStyle w:val="paragraph"/>
        <w:numPr>
          <w:ilvl w:val="0"/>
          <w:numId w:val="2"/>
        </w:numPr>
        <w:ind w:left="1080" w:firstLine="0"/>
        <w:jc w:val="both"/>
        <w:textAlignment w:val="baseline"/>
        <w:rPr>
          <w:rStyle w:val="eop"/>
          <w:rFonts w:ascii="Calibri" w:hAnsi="Calibri" w:cs="Calibri"/>
          <w:sz w:val="21"/>
          <w:szCs w:val="21"/>
        </w:rPr>
      </w:pPr>
      <w:r>
        <w:rPr>
          <w:rStyle w:val="eop"/>
          <w:rFonts w:ascii="Calibri" w:hAnsi="Calibri" w:cs="Calibri"/>
          <w:sz w:val="21"/>
          <w:szCs w:val="21"/>
        </w:rPr>
        <w:t xml:space="preserve">Les premiers des cadets, juniors et espoirs </w:t>
      </w:r>
      <w:r>
        <w:rPr>
          <w:rStyle w:val="normaltextrun"/>
          <w:rFonts w:ascii="Calibri" w:hAnsi="Calibri" w:cs="Calibri"/>
          <w:sz w:val="21"/>
          <w:szCs w:val="21"/>
        </w:rPr>
        <w:t>hommes et femmes seront récompensés</w:t>
      </w:r>
      <w:r>
        <w:rPr>
          <w:rStyle w:val="eop"/>
          <w:rFonts w:ascii="Calibri" w:hAnsi="Calibri" w:cs="Calibri"/>
          <w:sz w:val="21"/>
          <w:szCs w:val="21"/>
        </w:rPr>
        <w:t xml:space="preserve"> </w:t>
      </w:r>
    </w:p>
    <w:p w14:paraId="40CE270D" w14:textId="01F3B14A" w:rsidR="003638F9" w:rsidRDefault="003638F9" w:rsidP="0027483C">
      <w:pPr>
        <w:pStyle w:val="paragraph"/>
        <w:numPr>
          <w:ilvl w:val="0"/>
          <w:numId w:val="2"/>
        </w:numPr>
        <w:ind w:left="1080" w:firstLine="0"/>
        <w:jc w:val="both"/>
        <w:textAlignment w:val="baseline"/>
        <w:rPr>
          <w:rFonts w:ascii="Calibri" w:hAnsi="Calibri" w:cs="Calibri"/>
          <w:sz w:val="21"/>
          <w:szCs w:val="21"/>
        </w:rPr>
      </w:pPr>
      <w:r w:rsidRPr="003638F9">
        <w:rPr>
          <w:rFonts w:ascii="Calibri" w:hAnsi="Calibri" w:cs="Calibri"/>
          <w:sz w:val="21"/>
          <w:szCs w:val="21"/>
        </w:rPr>
        <w:t>Les récompenses exclues les cumuls de prix avec une priorité au scratch</w:t>
      </w:r>
    </w:p>
    <w:p w14:paraId="4BE5B53A" w14:textId="77777777" w:rsidR="0027483C" w:rsidRDefault="0027483C" w:rsidP="0027483C">
      <w:pPr>
        <w:pStyle w:val="paragraph"/>
        <w:numPr>
          <w:ilvl w:val="0"/>
          <w:numId w:val="2"/>
        </w:numPr>
        <w:ind w:left="1080" w:firstLine="0"/>
        <w:jc w:val="both"/>
        <w:textAlignment w:val="baseline"/>
        <w:rPr>
          <w:rFonts w:ascii="Calibri" w:hAnsi="Calibri" w:cs="Calibri"/>
          <w:sz w:val="21"/>
          <w:szCs w:val="21"/>
        </w:rPr>
      </w:pPr>
      <w:r>
        <w:rPr>
          <w:rStyle w:val="normaltextrun"/>
          <w:rFonts w:ascii="Calibri" w:hAnsi="Calibri" w:cs="Calibri"/>
          <w:sz w:val="21"/>
          <w:szCs w:val="21"/>
        </w:rPr>
        <w:t>La première équipe du challenge est récompensée</w:t>
      </w:r>
      <w:r>
        <w:rPr>
          <w:rStyle w:val="eop"/>
          <w:rFonts w:ascii="Calibri" w:hAnsi="Calibri" w:cs="Calibri"/>
          <w:sz w:val="21"/>
          <w:szCs w:val="21"/>
        </w:rPr>
        <w:t> </w:t>
      </w:r>
    </w:p>
    <w:p w14:paraId="46664E15" w14:textId="77777777" w:rsidR="0027483C" w:rsidRDefault="0027483C" w:rsidP="0027483C">
      <w:pPr>
        <w:pStyle w:val="paragraph"/>
        <w:numPr>
          <w:ilvl w:val="0"/>
          <w:numId w:val="2"/>
        </w:numPr>
        <w:ind w:left="1080" w:firstLine="0"/>
        <w:jc w:val="both"/>
        <w:textAlignment w:val="baseline"/>
        <w:rPr>
          <w:rFonts w:ascii="Calibri" w:hAnsi="Calibri" w:cs="Calibri"/>
          <w:sz w:val="21"/>
          <w:szCs w:val="21"/>
        </w:rPr>
      </w:pPr>
      <w:r>
        <w:rPr>
          <w:rStyle w:val="normaltextrun"/>
          <w:rFonts w:ascii="Calibri" w:hAnsi="Calibri" w:cs="Calibri"/>
          <w:sz w:val="21"/>
          <w:szCs w:val="21"/>
        </w:rPr>
        <w:t>La remise des prix aura lieu à la médiathèque de la Canourgue à partir de 2</w:t>
      </w:r>
      <w:r w:rsidR="00E60464">
        <w:rPr>
          <w:rStyle w:val="normaltextrun"/>
          <w:rFonts w:ascii="Calibri" w:hAnsi="Calibri" w:cs="Calibri"/>
          <w:sz w:val="21"/>
          <w:szCs w:val="21"/>
        </w:rPr>
        <w:t>0</w:t>
      </w:r>
      <w:r>
        <w:rPr>
          <w:rStyle w:val="normaltextrun"/>
          <w:rFonts w:ascii="Calibri" w:hAnsi="Calibri" w:cs="Calibri"/>
          <w:sz w:val="21"/>
          <w:szCs w:val="21"/>
        </w:rPr>
        <w:t xml:space="preserve"> heures</w:t>
      </w:r>
      <w:r w:rsidR="00E60464">
        <w:rPr>
          <w:rStyle w:val="normaltextrun"/>
          <w:rFonts w:ascii="Calibri" w:hAnsi="Calibri" w:cs="Calibri"/>
          <w:sz w:val="21"/>
          <w:szCs w:val="21"/>
        </w:rPr>
        <w:t xml:space="preserve"> 15</w:t>
      </w:r>
    </w:p>
    <w:p w14:paraId="5DCE5790" w14:textId="77777777" w:rsidR="0027483C" w:rsidRDefault="0027483C" w:rsidP="0027483C">
      <w:pPr>
        <w:pStyle w:val="paragraph"/>
        <w:jc w:val="both"/>
        <w:textAlignment w:val="baseline"/>
      </w:pPr>
      <w:r>
        <w:rPr>
          <w:rStyle w:val="normaltextrun"/>
          <w:rFonts w:ascii="Calibri" w:hAnsi="Calibri" w:cs="Calibri"/>
          <w:b/>
          <w:bCs/>
          <w:sz w:val="21"/>
          <w:szCs w:val="21"/>
          <w:u w:val="single"/>
        </w:rPr>
        <w:t>Art 7 : Droit à l’image</w:t>
      </w:r>
      <w:r>
        <w:rPr>
          <w:rStyle w:val="eop"/>
          <w:rFonts w:ascii="Calibri" w:hAnsi="Calibri" w:cs="Calibri"/>
          <w:sz w:val="21"/>
          <w:szCs w:val="21"/>
        </w:rPr>
        <w:t> </w:t>
      </w:r>
    </w:p>
    <w:p w14:paraId="50022AA5" w14:textId="77777777" w:rsidR="0027483C" w:rsidRDefault="0027483C" w:rsidP="0027483C">
      <w:pPr>
        <w:pStyle w:val="paragraph"/>
        <w:jc w:val="both"/>
        <w:textAlignment w:val="baseline"/>
      </w:pPr>
      <w:r>
        <w:rPr>
          <w:rStyle w:val="normaltextrun"/>
          <w:rFonts w:ascii="Calibri" w:hAnsi="Calibri" w:cs="Calibri"/>
          <w:sz w:val="21"/>
          <w:szCs w:val="21"/>
        </w:rPr>
        <w:t>Les concurrents s’engagent à céder leur droit à l’image durant toute la manifestation et pour tout support de communication</w:t>
      </w:r>
      <w:r>
        <w:rPr>
          <w:rStyle w:val="eop"/>
          <w:rFonts w:ascii="Calibri" w:hAnsi="Calibri" w:cs="Calibri"/>
          <w:sz w:val="21"/>
          <w:szCs w:val="21"/>
        </w:rPr>
        <w:t> </w:t>
      </w:r>
    </w:p>
    <w:p w14:paraId="7E2AD507" w14:textId="77777777" w:rsidR="005C60DC" w:rsidRDefault="005C60DC"/>
    <w:sectPr w:rsidR="005C6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64E53"/>
    <w:multiLevelType w:val="multilevel"/>
    <w:tmpl w:val="0C2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F59FD"/>
    <w:multiLevelType w:val="multilevel"/>
    <w:tmpl w:val="3540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954454">
    <w:abstractNumId w:val="1"/>
  </w:num>
  <w:num w:numId="2" w16cid:durableId="178789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3C"/>
    <w:rsid w:val="0027483C"/>
    <w:rsid w:val="003149CC"/>
    <w:rsid w:val="00361019"/>
    <w:rsid w:val="003638F9"/>
    <w:rsid w:val="00372780"/>
    <w:rsid w:val="00384360"/>
    <w:rsid w:val="003B21E6"/>
    <w:rsid w:val="004B2B64"/>
    <w:rsid w:val="004D03A9"/>
    <w:rsid w:val="005A5F61"/>
    <w:rsid w:val="005C60DC"/>
    <w:rsid w:val="005F091C"/>
    <w:rsid w:val="006E5C5C"/>
    <w:rsid w:val="00702FDC"/>
    <w:rsid w:val="00704F99"/>
    <w:rsid w:val="00A26CDB"/>
    <w:rsid w:val="00A54052"/>
    <w:rsid w:val="00A95C40"/>
    <w:rsid w:val="00AA7815"/>
    <w:rsid w:val="00AB3D5C"/>
    <w:rsid w:val="00AC197D"/>
    <w:rsid w:val="00AE0A3E"/>
    <w:rsid w:val="00C632E6"/>
    <w:rsid w:val="00D86361"/>
    <w:rsid w:val="00DA69A0"/>
    <w:rsid w:val="00E020EA"/>
    <w:rsid w:val="00E60464"/>
    <w:rsid w:val="00EB102A"/>
    <w:rsid w:val="00F51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E549"/>
  <w15:chartTrackingRefBased/>
  <w15:docId w15:val="{A52B849A-CB2F-44D0-8C32-5EA869B8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2748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7483C"/>
  </w:style>
  <w:style w:type="character" w:customStyle="1" w:styleId="eop">
    <w:name w:val="eop"/>
    <w:basedOn w:val="Policepardfaut"/>
    <w:rsid w:val="0027483C"/>
  </w:style>
  <w:style w:type="paragraph" w:styleId="Paragraphedeliste">
    <w:name w:val="List Paragraph"/>
    <w:basedOn w:val="Normal"/>
    <w:uiPriority w:val="34"/>
    <w:qFormat/>
    <w:rsid w:val="00AB3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474702">
      <w:bodyDiv w:val="1"/>
      <w:marLeft w:val="0"/>
      <w:marRight w:val="0"/>
      <w:marTop w:val="0"/>
      <w:marBottom w:val="0"/>
      <w:divBdr>
        <w:top w:val="none" w:sz="0" w:space="0" w:color="auto"/>
        <w:left w:val="none" w:sz="0" w:space="0" w:color="auto"/>
        <w:bottom w:val="none" w:sz="0" w:space="0" w:color="auto"/>
        <w:right w:val="none" w:sz="0" w:space="0" w:color="auto"/>
      </w:divBdr>
      <w:divsChild>
        <w:div w:id="1936985227">
          <w:marLeft w:val="0"/>
          <w:marRight w:val="0"/>
          <w:marTop w:val="0"/>
          <w:marBottom w:val="0"/>
          <w:divBdr>
            <w:top w:val="none" w:sz="0" w:space="0" w:color="auto"/>
            <w:left w:val="none" w:sz="0" w:space="0" w:color="auto"/>
            <w:bottom w:val="none" w:sz="0" w:space="0" w:color="auto"/>
            <w:right w:val="none" w:sz="0" w:space="0" w:color="auto"/>
          </w:divBdr>
          <w:divsChild>
            <w:div w:id="778069144">
              <w:marLeft w:val="0"/>
              <w:marRight w:val="0"/>
              <w:marTop w:val="0"/>
              <w:marBottom w:val="0"/>
              <w:divBdr>
                <w:top w:val="none" w:sz="0" w:space="0" w:color="auto"/>
                <w:left w:val="none" w:sz="0" w:space="0" w:color="auto"/>
                <w:bottom w:val="none" w:sz="0" w:space="0" w:color="auto"/>
                <w:right w:val="none" w:sz="0" w:space="0" w:color="auto"/>
              </w:divBdr>
            </w:div>
            <w:div w:id="1363093471">
              <w:marLeft w:val="0"/>
              <w:marRight w:val="0"/>
              <w:marTop w:val="0"/>
              <w:marBottom w:val="0"/>
              <w:divBdr>
                <w:top w:val="none" w:sz="0" w:space="0" w:color="auto"/>
                <w:left w:val="none" w:sz="0" w:space="0" w:color="auto"/>
                <w:bottom w:val="none" w:sz="0" w:space="0" w:color="auto"/>
                <w:right w:val="none" w:sz="0" w:space="0" w:color="auto"/>
              </w:divBdr>
            </w:div>
            <w:div w:id="438719575">
              <w:marLeft w:val="0"/>
              <w:marRight w:val="0"/>
              <w:marTop w:val="0"/>
              <w:marBottom w:val="0"/>
              <w:divBdr>
                <w:top w:val="none" w:sz="0" w:space="0" w:color="auto"/>
                <w:left w:val="none" w:sz="0" w:space="0" w:color="auto"/>
                <w:bottom w:val="none" w:sz="0" w:space="0" w:color="auto"/>
                <w:right w:val="none" w:sz="0" w:space="0" w:color="auto"/>
              </w:divBdr>
            </w:div>
            <w:div w:id="495341891">
              <w:marLeft w:val="0"/>
              <w:marRight w:val="0"/>
              <w:marTop w:val="0"/>
              <w:marBottom w:val="0"/>
              <w:divBdr>
                <w:top w:val="none" w:sz="0" w:space="0" w:color="auto"/>
                <w:left w:val="none" w:sz="0" w:space="0" w:color="auto"/>
                <w:bottom w:val="none" w:sz="0" w:space="0" w:color="auto"/>
                <w:right w:val="none" w:sz="0" w:space="0" w:color="auto"/>
              </w:divBdr>
            </w:div>
            <w:div w:id="128934715">
              <w:marLeft w:val="0"/>
              <w:marRight w:val="0"/>
              <w:marTop w:val="0"/>
              <w:marBottom w:val="0"/>
              <w:divBdr>
                <w:top w:val="none" w:sz="0" w:space="0" w:color="auto"/>
                <w:left w:val="none" w:sz="0" w:space="0" w:color="auto"/>
                <w:bottom w:val="none" w:sz="0" w:space="0" w:color="auto"/>
                <w:right w:val="none" w:sz="0" w:space="0" w:color="auto"/>
              </w:divBdr>
            </w:div>
            <w:div w:id="973024648">
              <w:marLeft w:val="0"/>
              <w:marRight w:val="0"/>
              <w:marTop w:val="0"/>
              <w:marBottom w:val="0"/>
              <w:divBdr>
                <w:top w:val="none" w:sz="0" w:space="0" w:color="auto"/>
                <w:left w:val="none" w:sz="0" w:space="0" w:color="auto"/>
                <w:bottom w:val="none" w:sz="0" w:space="0" w:color="auto"/>
                <w:right w:val="none" w:sz="0" w:space="0" w:color="auto"/>
              </w:divBdr>
              <w:divsChild>
                <w:div w:id="1949115705">
                  <w:marLeft w:val="0"/>
                  <w:marRight w:val="0"/>
                  <w:marTop w:val="0"/>
                  <w:marBottom w:val="0"/>
                  <w:divBdr>
                    <w:top w:val="none" w:sz="0" w:space="0" w:color="auto"/>
                    <w:left w:val="none" w:sz="0" w:space="0" w:color="auto"/>
                    <w:bottom w:val="none" w:sz="0" w:space="0" w:color="auto"/>
                    <w:right w:val="none" w:sz="0" w:space="0" w:color="auto"/>
                  </w:divBdr>
                </w:div>
                <w:div w:id="1115321253">
                  <w:marLeft w:val="0"/>
                  <w:marRight w:val="0"/>
                  <w:marTop w:val="0"/>
                  <w:marBottom w:val="0"/>
                  <w:divBdr>
                    <w:top w:val="none" w:sz="0" w:space="0" w:color="auto"/>
                    <w:left w:val="none" w:sz="0" w:space="0" w:color="auto"/>
                    <w:bottom w:val="none" w:sz="0" w:space="0" w:color="auto"/>
                    <w:right w:val="none" w:sz="0" w:space="0" w:color="auto"/>
                  </w:divBdr>
                </w:div>
              </w:divsChild>
            </w:div>
            <w:div w:id="1430812919">
              <w:marLeft w:val="0"/>
              <w:marRight w:val="0"/>
              <w:marTop w:val="0"/>
              <w:marBottom w:val="0"/>
              <w:divBdr>
                <w:top w:val="none" w:sz="0" w:space="0" w:color="auto"/>
                <w:left w:val="none" w:sz="0" w:space="0" w:color="auto"/>
                <w:bottom w:val="none" w:sz="0" w:space="0" w:color="auto"/>
                <w:right w:val="none" w:sz="0" w:space="0" w:color="auto"/>
              </w:divBdr>
            </w:div>
            <w:div w:id="1320646782">
              <w:marLeft w:val="0"/>
              <w:marRight w:val="0"/>
              <w:marTop w:val="0"/>
              <w:marBottom w:val="0"/>
              <w:divBdr>
                <w:top w:val="none" w:sz="0" w:space="0" w:color="auto"/>
                <w:left w:val="none" w:sz="0" w:space="0" w:color="auto"/>
                <w:bottom w:val="none" w:sz="0" w:space="0" w:color="auto"/>
                <w:right w:val="none" w:sz="0" w:space="0" w:color="auto"/>
              </w:divBdr>
            </w:div>
            <w:div w:id="736443236">
              <w:marLeft w:val="0"/>
              <w:marRight w:val="0"/>
              <w:marTop w:val="0"/>
              <w:marBottom w:val="0"/>
              <w:divBdr>
                <w:top w:val="none" w:sz="0" w:space="0" w:color="auto"/>
                <w:left w:val="none" w:sz="0" w:space="0" w:color="auto"/>
                <w:bottom w:val="none" w:sz="0" w:space="0" w:color="auto"/>
                <w:right w:val="none" w:sz="0" w:space="0" w:color="auto"/>
              </w:divBdr>
            </w:div>
            <w:div w:id="6562178">
              <w:marLeft w:val="0"/>
              <w:marRight w:val="0"/>
              <w:marTop w:val="0"/>
              <w:marBottom w:val="0"/>
              <w:divBdr>
                <w:top w:val="none" w:sz="0" w:space="0" w:color="auto"/>
                <w:left w:val="none" w:sz="0" w:space="0" w:color="auto"/>
                <w:bottom w:val="none" w:sz="0" w:space="0" w:color="auto"/>
                <w:right w:val="none" w:sz="0" w:space="0" w:color="auto"/>
              </w:divBdr>
            </w:div>
            <w:div w:id="151602563">
              <w:marLeft w:val="0"/>
              <w:marRight w:val="0"/>
              <w:marTop w:val="0"/>
              <w:marBottom w:val="0"/>
              <w:divBdr>
                <w:top w:val="none" w:sz="0" w:space="0" w:color="auto"/>
                <w:left w:val="none" w:sz="0" w:space="0" w:color="auto"/>
                <w:bottom w:val="none" w:sz="0" w:space="0" w:color="auto"/>
                <w:right w:val="none" w:sz="0" w:space="0" w:color="auto"/>
              </w:divBdr>
            </w:div>
            <w:div w:id="1338117640">
              <w:marLeft w:val="0"/>
              <w:marRight w:val="0"/>
              <w:marTop w:val="0"/>
              <w:marBottom w:val="0"/>
              <w:divBdr>
                <w:top w:val="none" w:sz="0" w:space="0" w:color="auto"/>
                <w:left w:val="none" w:sz="0" w:space="0" w:color="auto"/>
                <w:bottom w:val="none" w:sz="0" w:space="0" w:color="auto"/>
                <w:right w:val="none" w:sz="0" w:space="0" w:color="auto"/>
              </w:divBdr>
            </w:div>
            <w:div w:id="1162892328">
              <w:marLeft w:val="0"/>
              <w:marRight w:val="0"/>
              <w:marTop w:val="0"/>
              <w:marBottom w:val="0"/>
              <w:divBdr>
                <w:top w:val="none" w:sz="0" w:space="0" w:color="auto"/>
                <w:left w:val="none" w:sz="0" w:space="0" w:color="auto"/>
                <w:bottom w:val="none" w:sz="0" w:space="0" w:color="auto"/>
                <w:right w:val="none" w:sz="0" w:space="0" w:color="auto"/>
              </w:divBdr>
            </w:div>
            <w:div w:id="486364000">
              <w:marLeft w:val="0"/>
              <w:marRight w:val="0"/>
              <w:marTop w:val="0"/>
              <w:marBottom w:val="0"/>
              <w:divBdr>
                <w:top w:val="none" w:sz="0" w:space="0" w:color="auto"/>
                <w:left w:val="none" w:sz="0" w:space="0" w:color="auto"/>
                <w:bottom w:val="none" w:sz="0" w:space="0" w:color="auto"/>
                <w:right w:val="none" w:sz="0" w:space="0" w:color="auto"/>
              </w:divBdr>
            </w:div>
            <w:div w:id="645748050">
              <w:marLeft w:val="0"/>
              <w:marRight w:val="0"/>
              <w:marTop w:val="0"/>
              <w:marBottom w:val="0"/>
              <w:divBdr>
                <w:top w:val="none" w:sz="0" w:space="0" w:color="auto"/>
                <w:left w:val="none" w:sz="0" w:space="0" w:color="auto"/>
                <w:bottom w:val="none" w:sz="0" w:space="0" w:color="auto"/>
                <w:right w:val="none" w:sz="0" w:space="0" w:color="auto"/>
              </w:divBdr>
            </w:div>
            <w:div w:id="1423641343">
              <w:marLeft w:val="0"/>
              <w:marRight w:val="0"/>
              <w:marTop w:val="0"/>
              <w:marBottom w:val="0"/>
              <w:divBdr>
                <w:top w:val="none" w:sz="0" w:space="0" w:color="auto"/>
                <w:left w:val="none" w:sz="0" w:space="0" w:color="auto"/>
                <w:bottom w:val="none" w:sz="0" w:space="0" w:color="auto"/>
                <w:right w:val="none" w:sz="0" w:space="0" w:color="auto"/>
              </w:divBdr>
            </w:div>
            <w:div w:id="1573197442">
              <w:marLeft w:val="0"/>
              <w:marRight w:val="0"/>
              <w:marTop w:val="0"/>
              <w:marBottom w:val="0"/>
              <w:divBdr>
                <w:top w:val="none" w:sz="0" w:space="0" w:color="auto"/>
                <w:left w:val="none" w:sz="0" w:space="0" w:color="auto"/>
                <w:bottom w:val="none" w:sz="0" w:space="0" w:color="auto"/>
                <w:right w:val="none" w:sz="0" w:space="0" w:color="auto"/>
              </w:divBdr>
              <w:divsChild>
                <w:div w:id="1828085082">
                  <w:marLeft w:val="0"/>
                  <w:marRight w:val="0"/>
                  <w:marTop w:val="0"/>
                  <w:marBottom w:val="0"/>
                  <w:divBdr>
                    <w:top w:val="none" w:sz="0" w:space="0" w:color="auto"/>
                    <w:left w:val="none" w:sz="0" w:space="0" w:color="auto"/>
                    <w:bottom w:val="none" w:sz="0" w:space="0" w:color="auto"/>
                    <w:right w:val="none" w:sz="0" w:space="0" w:color="auto"/>
                  </w:divBdr>
                </w:div>
                <w:div w:id="305859168">
                  <w:marLeft w:val="0"/>
                  <w:marRight w:val="0"/>
                  <w:marTop w:val="0"/>
                  <w:marBottom w:val="0"/>
                  <w:divBdr>
                    <w:top w:val="none" w:sz="0" w:space="0" w:color="auto"/>
                    <w:left w:val="none" w:sz="0" w:space="0" w:color="auto"/>
                    <w:bottom w:val="none" w:sz="0" w:space="0" w:color="auto"/>
                    <w:right w:val="none" w:sz="0" w:space="0" w:color="auto"/>
                  </w:divBdr>
                </w:div>
                <w:div w:id="259603713">
                  <w:marLeft w:val="0"/>
                  <w:marRight w:val="0"/>
                  <w:marTop w:val="0"/>
                  <w:marBottom w:val="0"/>
                  <w:divBdr>
                    <w:top w:val="none" w:sz="0" w:space="0" w:color="auto"/>
                    <w:left w:val="none" w:sz="0" w:space="0" w:color="auto"/>
                    <w:bottom w:val="none" w:sz="0" w:space="0" w:color="auto"/>
                    <w:right w:val="none" w:sz="0" w:space="0" w:color="auto"/>
                  </w:divBdr>
                </w:div>
              </w:divsChild>
            </w:div>
            <w:div w:id="4303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540</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RAGT</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Cabiron Laurent</dc:creator>
  <cp:keywords/>
  <dc:description/>
  <cp:lastModifiedBy>Béatrice Magne</cp:lastModifiedBy>
  <cp:revision>9</cp:revision>
  <dcterms:created xsi:type="dcterms:W3CDTF">2025-10-21T20:29:00Z</dcterms:created>
  <dcterms:modified xsi:type="dcterms:W3CDTF">2025-10-22T08:48:00Z</dcterms:modified>
</cp:coreProperties>
</file>